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topLinePunct/>
        <w:spacing w:line="720" w:lineRule="exact"/>
        <w:ind w:firstLine="0" w:firstLineChars="0"/>
        <w:rPr>
          <w:rFonts w:hint="eastAsia" w:ascii="Times New Roman" w:hAnsi="Times New Roman" w:eastAsia="宋体"/>
          <w:b/>
          <w:bCs/>
          <w:sz w:val="36"/>
          <w:szCs w:val="36"/>
          <w:lang w:eastAsia="zh-CN"/>
        </w:rPr>
      </w:pPr>
      <w:r>
        <w:rPr>
          <w:rFonts w:hint="eastAsia" w:ascii="Times New Roman" w:hAnsi="Times New Roman"/>
          <w:b/>
          <w:bCs/>
          <w:sz w:val="36"/>
          <w:szCs w:val="36"/>
          <w:lang w:eastAsia="zh-CN"/>
        </w:rPr>
        <w:t>吴桥县雪松纤维素有限公司地块</w:t>
      </w:r>
    </w:p>
    <w:p>
      <w:pPr>
        <w:pStyle w:val="7"/>
        <w:topLinePunct/>
        <w:spacing w:line="720" w:lineRule="exact"/>
        <w:ind w:firstLine="0" w:firstLineChars="0"/>
        <w:rPr>
          <w:rFonts w:ascii="Times New Roman" w:hAnsi="Times New Roman"/>
          <w:b/>
          <w:bCs/>
          <w:sz w:val="36"/>
          <w:szCs w:val="36"/>
        </w:rPr>
      </w:pPr>
      <w:r>
        <w:rPr>
          <w:rFonts w:ascii="Times New Roman" w:hAnsi="Times New Roman"/>
          <w:b/>
          <w:bCs/>
          <w:sz w:val="36"/>
          <w:szCs w:val="36"/>
        </w:rPr>
        <w:t>土壤污染状况调查</w:t>
      </w:r>
      <w:r>
        <w:rPr>
          <w:rFonts w:hint="eastAsia" w:ascii="Times New Roman" w:hAnsi="Times New Roman"/>
          <w:b/>
          <w:bCs/>
          <w:sz w:val="36"/>
          <w:szCs w:val="36"/>
        </w:rPr>
        <w:t>报告</w:t>
      </w:r>
    </w:p>
    <w:p>
      <w:pPr>
        <w:pStyle w:val="7"/>
        <w:topLinePunct/>
        <w:spacing w:line="600" w:lineRule="exact"/>
        <w:ind w:firstLine="0" w:firstLineChars="0"/>
        <w:rPr>
          <w:rFonts w:ascii="Times New Roman" w:hAnsi="Times New Roman"/>
          <w:b/>
          <w:bCs/>
          <w:sz w:val="32"/>
          <w:szCs w:val="32"/>
        </w:rPr>
      </w:pPr>
      <w:r>
        <w:rPr>
          <w:rFonts w:hint="eastAsia" w:ascii="Times New Roman" w:hAnsi="Times New Roman"/>
          <w:b/>
          <w:bCs/>
          <w:sz w:val="32"/>
          <w:szCs w:val="32"/>
        </w:rPr>
        <w:t>（公示版）</w:t>
      </w:r>
    </w:p>
    <w:p>
      <w:pPr>
        <w:spacing w:before="120" w:after="120"/>
        <w:ind w:firstLine="0" w:firstLineChars="0"/>
        <w:outlineLvl w:val="1"/>
        <w:rPr>
          <w:b/>
          <w:sz w:val="28"/>
          <w:szCs w:val="28"/>
        </w:rPr>
      </w:pPr>
      <w:r>
        <w:rPr>
          <w:b/>
          <w:sz w:val="28"/>
          <w:szCs w:val="28"/>
        </w:rPr>
        <w:t>1项目背景</w:t>
      </w:r>
    </w:p>
    <w:p>
      <w:pPr>
        <w:ind w:firstLine="480"/>
        <w:rPr>
          <w:rFonts w:hint="eastAsia"/>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吴桥县雪松纤维素有限公司</w:t>
      </w:r>
      <w:r>
        <w:rPr>
          <w:rFonts w:hint="eastAsia"/>
          <w:color w:val="000000" w:themeColor="text1"/>
          <w14:textFill>
            <w14:solidFill>
              <w14:schemeClr w14:val="tx1"/>
            </w14:solidFill>
          </w14:textFill>
        </w:rPr>
        <w:t>地块位于吴桥经济开发区宋门工业园区纬二路南。地块所在区域2012年之前为农田，2012年</w:t>
      </w:r>
      <w:r>
        <w:rPr>
          <w:rFonts w:hint="eastAsia"/>
          <w:color w:val="000000" w:themeColor="text1"/>
          <w:lang w:eastAsia="zh-CN"/>
          <w14:textFill>
            <w14:solidFill>
              <w14:schemeClr w14:val="tx1"/>
            </w14:solidFill>
          </w14:textFill>
        </w:rPr>
        <w:t>吴桥县雪松纤维素有限公司</w:t>
      </w:r>
      <w:r>
        <w:rPr>
          <w:rFonts w:hint="eastAsia"/>
          <w:color w:val="000000" w:themeColor="text1"/>
          <w14:textFill>
            <w14:solidFill>
              <w14:schemeClr w14:val="tx1"/>
            </w14:solidFill>
          </w14:textFill>
        </w:rPr>
        <w:t>开始建设，2014年建成投产，主要是利用棉短绒生产羧甲基纤维素，</w:t>
      </w:r>
      <w:r>
        <w:rPr>
          <w:color w:val="000000" w:themeColor="text1"/>
          <w14:textFill>
            <w14:solidFill>
              <w14:schemeClr w14:val="tx1"/>
            </w14:solidFill>
          </w14:textFill>
        </w:rPr>
        <w:t>年产量约</w:t>
      </w:r>
      <w:r>
        <w:rPr>
          <w:rFonts w:hint="eastAsia"/>
          <w:color w:val="000000" w:themeColor="text1"/>
          <w14:textFill>
            <w14:solidFill>
              <w14:schemeClr w14:val="tx1"/>
            </w14:solidFill>
          </w14:textFill>
        </w:rPr>
        <w:t>5000吨。厂区占地面积18526.0</w:t>
      </w:r>
      <w:r>
        <w:rPr>
          <w:color w:val="000000" w:themeColor="text1"/>
          <w14:textFill>
            <w14:solidFill>
              <w14:schemeClr w14:val="tx1"/>
            </w14:solidFill>
          </w14:textFill>
        </w:rPr>
        <w:t>m</w:t>
      </w:r>
      <w:r>
        <w:rPr>
          <w:color w:val="000000" w:themeColor="text1"/>
          <w:vertAlign w:val="superscript"/>
          <w14:textFill>
            <w14:solidFill>
              <w14:schemeClr w14:val="tx1"/>
            </w14:solidFill>
          </w14:textFill>
        </w:rPr>
        <w:t>2</w:t>
      </w:r>
      <w:r>
        <w:rPr>
          <w:color w:val="000000" w:themeColor="text1"/>
          <w14:textFill>
            <w14:solidFill>
              <w14:schemeClr w14:val="tx1"/>
            </w14:solidFill>
          </w14:textFill>
        </w:rPr>
        <w:t>（约合</w:t>
      </w:r>
      <w:r>
        <w:rPr>
          <w:rFonts w:hint="eastAsia"/>
          <w:color w:val="000000" w:themeColor="text1"/>
          <w14:textFill>
            <w14:solidFill>
              <w14:schemeClr w14:val="tx1"/>
            </w14:solidFill>
          </w14:textFill>
        </w:rPr>
        <w:t>27.8</w:t>
      </w:r>
      <w:r>
        <w:rPr>
          <w:color w:val="000000" w:themeColor="text1"/>
          <w14:textFill>
            <w14:solidFill>
              <w14:schemeClr w14:val="tx1"/>
            </w14:solidFill>
          </w14:textFill>
        </w:rPr>
        <w:t>亩）</w:t>
      </w:r>
      <w:r>
        <w:rPr>
          <w:rFonts w:hint="eastAsia"/>
          <w:color w:val="000000" w:themeColor="text1"/>
          <w14:textFill>
            <w14:solidFill>
              <w14:schemeClr w14:val="tx1"/>
            </w14:solidFill>
          </w14:textFill>
        </w:rPr>
        <w:t>，主要建构筑物包括仓库、生产车间、原料罐区、污水处理站、</w:t>
      </w:r>
      <w:r>
        <w:rPr>
          <w:color w:val="000000" w:themeColor="text1"/>
          <w14:textFill>
            <w14:solidFill>
              <w14:schemeClr w14:val="tx1"/>
            </w14:solidFill>
          </w14:textFill>
        </w:rPr>
        <w:t>锅炉房等</w:t>
      </w:r>
      <w:r>
        <w:rPr>
          <w:rFonts w:hint="eastAsia"/>
          <w:color w:val="000000" w:themeColor="text1"/>
          <w14:textFill>
            <w14:solidFill>
              <w14:schemeClr w14:val="tx1"/>
            </w14:solidFill>
          </w14:textFill>
        </w:rPr>
        <w:t>。2017年6月</w:t>
      </w:r>
      <w:r>
        <w:rPr>
          <w:rFonts w:hint="eastAsia"/>
          <w:color w:val="000000" w:themeColor="text1"/>
          <w:lang w:eastAsia="zh-CN"/>
          <w14:textFill>
            <w14:solidFill>
              <w14:schemeClr w14:val="tx1"/>
            </w14:solidFill>
          </w14:textFill>
        </w:rPr>
        <w:t>吴桥县雪松纤维素有限公司暂时</w:t>
      </w:r>
      <w:r>
        <w:rPr>
          <w:rFonts w:hint="eastAsia"/>
          <w:color w:val="000000" w:themeColor="text1"/>
          <w14:textFill>
            <w14:solidFill>
              <w14:schemeClr w14:val="tx1"/>
            </w14:solidFill>
          </w14:textFill>
        </w:rPr>
        <w:t>停产，厂区</w:t>
      </w:r>
      <w:r>
        <w:rPr>
          <w:color w:val="000000" w:themeColor="text1"/>
          <w14:textFill>
            <w14:solidFill>
              <w14:schemeClr w14:val="tx1"/>
            </w14:solidFill>
          </w14:textFill>
        </w:rPr>
        <w:t>大部分</w:t>
      </w:r>
      <w:r>
        <w:rPr>
          <w:rFonts w:hint="eastAsia"/>
          <w:color w:val="000000" w:themeColor="text1"/>
          <w14:textFill>
            <w14:solidFill>
              <w14:schemeClr w14:val="tx1"/>
            </w14:solidFill>
          </w14:textFill>
        </w:rPr>
        <w:t>至今</w:t>
      </w:r>
      <w:r>
        <w:rPr>
          <w:color w:val="000000" w:themeColor="text1"/>
          <w14:textFill>
            <w14:solidFill>
              <w14:schemeClr w14:val="tx1"/>
            </w14:solidFill>
          </w14:textFill>
        </w:rPr>
        <w:t>均</w:t>
      </w:r>
      <w:r>
        <w:rPr>
          <w:rFonts w:hint="eastAsia"/>
          <w:color w:val="000000" w:themeColor="text1"/>
          <w14:textFill>
            <w14:solidFill>
              <w14:schemeClr w14:val="tx1"/>
            </w14:solidFill>
          </w14:textFill>
        </w:rPr>
        <w:t>处于闲置状态，仅</w:t>
      </w:r>
      <w:r>
        <w:rPr>
          <w:color w:val="000000" w:themeColor="text1"/>
          <w14:textFill>
            <w14:solidFill>
              <w14:schemeClr w14:val="tx1"/>
            </w14:solidFill>
          </w14:textFill>
        </w:rPr>
        <w:t>仓库于</w:t>
      </w:r>
      <w:r>
        <w:rPr>
          <w:rFonts w:hint="eastAsia"/>
          <w:color w:val="000000" w:themeColor="text1"/>
          <w14:textFill>
            <w14:solidFill>
              <w14:schemeClr w14:val="tx1"/>
            </w14:solidFill>
          </w14:textFill>
        </w:rPr>
        <w:t>2019年开始存放东邻河北超垚润化工有限公司原料精蒽。</w:t>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地块土地</w:t>
      </w:r>
      <w:r>
        <w:rPr>
          <w:color w:val="000000" w:themeColor="text1"/>
          <w14:textFill>
            <w14:solidFill>
              <w14:schemeClr w14:val="tx1"/>
            </w14:solidFill>
          </w14:textFill>
        </w:rPr>
        <w:t>使用权人已于2019年</w:t>
      </w:r>
      <w:r>
        <w:rPr>
          <w:rFonts w:hint="eastAsia"/>
          <w:color w:val="000000" w:themeColor="text1"/>
          <w14:textFill>
            <w14:solidFill>
              <w14:schemeClr w14:val="tx1"/>
            </w14:solidFill>
          </w14:textFill>
        </w:rPr>
        <w:t>变更为吴桥博赛纤维素有限公司，拟继续利用</w:t>
      </w:r>
      <w:r>
        <w:rPr>
          <w:rFonts w:hint="eastAsia"/>
          <w:color w:val="000000" w:themeColor="text1"/>
          <w:lang w:eastAsia="zh-CN"/>
          <w14:textFill>
            <w14:solidFill>
              <w14:schemeClr w14:val="tx1"/>
            </w14:solidFill>
          </w14:textFill>
        </w:rPr>
        <w:t>现有厂房和设施生产</w:t>
      </w:r>
      <w:r>
        <w:rPr>
          <w:rFonts w:hint="eastAsia"/>
          <w:color w:val="000000" w:themeColor="text1"/>
          <w14:textFill>
            <w14:solidFill>
              <w14:schemeClr w14:val="tx1"/>
            </w14:solidFill>
          </w14:textFill>
        </w:rPr>
        <w:t>羧甲基纤维素，</w:t>
      </w:r>
      <w:r>
        <w:rPr>
          <w:rFonts w:hint="eastAsia"/>
          <w:color w:val="000000" w:themeColor="text1"/>
          <w:lang w:eastAsia="zh-CN"/>
          <w14:textFill>
            <w14:solidFill>
              <w14:schemeClr w14:val="tx1"/>
            </w14:solidFill>
          </w14:textFill>
        </w:rPr>
        <w:t>生产工艺不发生变化，</w:t>
      </w:r>
      <w:r>
        <w:rPr>
          <w:color w:val="000000" w:themeColor="text1"/>
          <w14:textFill>
            <w14:solidFill>
              <w14:schemeClr w14:val="tx1"/>
            </w14:solidFill>
          </w14:textFill>
        </w:rPr>
        <w:t>地块用地性质</w:t>
      </w:r>
      <w:r>
        <w:rPr>
          <w:rFonts w:hint="eastAsia"/>
          <w:color w:val="000000" w:themeColor="text1"/>
          <w14:textFill>
            <w14:solidFill>
              <w14:schemeClr w14:val="tx1"/>
            </w14:solidFill>
          </w14:textFill>
        </w:rPr>
        <w:t>仍为</w:t>
      </w:r>
      <w:r>
        <w:rPr>
          <w:color w:val="000000" w:themeColor="text1"/>
          <w14:textFill>
            <w14:solidFill>
              <w14:schemeClr w14:val="tx1"/>
            </w14:solidFill>
          </w14:textFill>
        </w:rPr>
        <w:t>工业用地。</w:t>
      </w:r>
      <w:r>
        <w:rPr>
          <w:rFonts w:hint="eastAsia"/>
          <w:color w:val="000000" w:themeColor="text1"/>
          <w14:textFill>
            <w14:solidFill>
              <w14:schemeClr w14:val="tx1"/>
            </w14:solidFill>
          </w14:textFill>
        </w:rPr>
        <w:t>根据</w:t>
      </w:r>
      <w:r>
        <w:rPr>
          <w:snapToGrid w:val="0"/>
          <w:color w:val="000000" w:themeColor="text1"/>
          <w:szCs w:val="22"/>
          <w14:textFill>
            <w14:solidFill>
              <w14:schemeClr w14:val="tx1"/>
            </w14:solidFill>
          </w14:textFill>
        </w:rPr>
        <w:t>《</w:t>
      </w:r>
      <w:r>
        <w:rPr>
          <w:rFonts w:hint="eastAsia"/>
          <w:color w:val="000000" w:themeColor="text1"/>
          <w14:textFill>
            <w14:solidFill>
              <w14:schemeClr w14:val="tx1"/>
            </w14:solidFill>
          </w14:textFill>
        </w:rPr>
        <w:t>土壤污染防治法</w:t>
      </w:r>
      <w:r>
        <w:rPr>
          <w:color w:val="000000" w:themeColor="text1"/>
          <w14:textFill>
            <w14:solidFill>
              <w14:schemeClr w14:val="tx1"/>
            </w14:solidFill>
          </w14:textFill>
        </w:rPr>
        <w:t>》第六十七条</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土壤污染重点监管单位生产经营用地的用途变更或者在其土地使用权收回、转让前，应当由土地使用权人按照规定进行土壤污染状况调查。</w:t>
      </w:r>
      <w:r>
        <w:rPr>
          <w:rFonts w:hint="eastAsia"/>
          <w:color w:val="000000" w:themeColor="text1"/>
          <w:lang w:eastAsia="zh-CN"/>
          <w14:textFill>
            <w14:solidFill>
              <w14:schemeClr w14:val="tx1"/>
            </w14:solidFill>
          </w14:textFill>
        </w:rPr>
        <w:t>吴桥县雪松纤维素有限公司</w:t>
      </w:r>
      <w:r>
        <w:rPr>
          <w:rFonts w:hint="eastAsia"/>
          <w:color w:val="000000" w:themeColor="text1"/>
          <w14:textFill>
            <w14:solidFill>
              <w14:schemeClr w14:val="tx1"/>
            </w14:solidFill>
          </w14:textFill>
        </w:rPr>
        <w:t>属于重点行业企业，现土地使用人进行转让，根据相关法律要求，为掌握地块当前土壤环境质量，需要开展土壤污染状况调查工作。</w:t>
      </w:r>
    </w:p>
    <w:p>
      <w:pPr>
        <w:spacing w:before="120" w:after="120"/>
        <w:ind w:firstLine="0" w:firstLineChars="0"/>
        <w:outlineLvl w:val="1"/>
        <w:rPr>
          <w:b/>
          <w:sz w:val="28"/>
          <w:szCs w:val="28"/>
        </w:rPr>
      </w:pPr>
      <w:r>
        <w:rPr>
          <w:b/>
          <w:sz w:val="28"/>
          <w:szCs w:val="28"/>
        </w:rPr>
        <w:t>2现场采样和检测</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我单位于</w:t>
      </w:r>
      <w:r>
        <w:rPr>
          <w:rFonts w:ascii="Times New Roman" w:hAnsi="Times New Roman" w:eastAsia="宋体"/>
          <w:smallCaps w:val="0"/>
          <w:color w:val="000000"/>
        </w:rPr>
        <w:t>202</w:t>
      </w:r>
      <w:r>
        <w:rPr>
          <w:rFonts w:hint="eastAsia" w:ascii="Times New Roman" w:hAnsi="Times New Roman" w:eastAsia="宋体"/>
          <w:smallCaps w:val="0"/>
          <w:color w:val="000000"/>
        </w:rPr>
        <w:t>1</w:t>
      </w:r>
      <w:r>
        <w:rPr>
          <w:rFonts w:ascii="Times New Roman" w:hAnsi="Times New Roman" w:eastAsia="宋体"/>
          <w:smallCaps w:val="0"/>
          <w:color w:val="000000"/>
        </w:rPr>
        <w:t>年</w:t>
      </w:r>
      <w:r>
        <w:rPr>
          <w:rFonts w:hint="eastAsia" w:ascii="Times New Roman" w:hAnsi="Times New Roman" w:eastAsia="宋体"/>
          <w:smallCaps w:val="0"/>
          <w:color w:val="000000"/>
        </w:rPr>
        <w:t>3</w:t>
      </w:r>
      <w:r>
        <w:rPr>
          <w:rFonts w:ascii="Times New Roman" w:hAnsi="Times New Roman" w:eastAsia="宋体"/>
          <w:smallCaps w:val="0"/>
          <w:color w:val="000000"/>
        </w:rPr>
        <w:t>月</w:t>
      </w:r>
      <w:r>
        <w:rPr>
          <w:rFonts w:hint="eastAsia" w:ascii="Times New Roman" w:hAnsi="Times New Roman" w:eastAsia="宋体"/>
          <w:smallCaps w:val="0"/>
          <w:color w:val="000000"/>
        </w:rPr>
        <w:t>17</w:t>
      </w:r>
      <w:r>
        <w:rPr>
          <w:rFonts w:ascii="Times New Roman" w:hAnsi="Times New Roman" w:eastAsia="宋体"/>
          <w:smallCaps w:val="0"/>
          <w:color w:val="000000"/>
        </w:rPr>
        <w:t>日</w:t>
      </w:r>
      <w:r>
        <w:rPr>
          <w:rFonts w:hint="eastAsia" w:ascii="Times New Roman" w:hAnsi="Times New Roman" w:eastAsia="宋体"/>
          <w:smallCaps w:val="0"/>
          <w:color w:val="000000"/>
        </w:rPr>
        <w:t>~</w:t>
      </w:r>
      <w:r>
        <w:rPr>
          <w:rFonts w:ascii="Times New Roman" w:hAnsi="Times New Roman" w:eastAsia="宋体"/>
          <w:smallCaps w:val="0"/>
          <w:color w:val="000000"/>
        </w:rPr>
        <w:t>2021</w:t>
      </w:r>
      <w:r>
        <w:rPr>
          <w:rFonts w:hint="eastAsia" w:ascii="Times New Roman" w:hAnsi="Times New Roman" w:eastAsia="宋体"/>
          <w:smallCaps w:val="0"/>
          <w:color w:val="000000"/>
        </w:rPr>
        <w:t>年3月24</w:t>
      </w:r>
      <w:r>
        <w:rPr>
          <w:rFonts w:ascii="Times New Roman" w:hAnsi="Times New Roman" w:eastAsia="宋体"/>
          <w:smallCaps w:val="0"/>
          <w:color w:val="000000"/>
        </w:rPr>
        <w:t>日</w:t>
      </w:r>
      <w:r>
        <w:rPr>
          <w:color w:val="000000" w:themeColor="text1"/>
          <w14:textFill>
            <w14:solidFill>
              <w14:schemeClr w14:val="tx1"/>
            </w14:solidFill>
          </w14:textFill>
        </w:rPr>
        <w:t>对项目地块进行了钻探采样，地块采用</w:t>
      </w:r>
      <w:r>
        <w:rPr>
          <w:rFonts w:hint="eastAsia"/>
          <w:color w:val="000000" w:themeColor="text1"/>
          <w14:textFill>
            <w14:solidFill>
              <w14:schemeClr w14:val="tx1"/>
            </w14:solidFill>
          </w14:textFill>
        </w:rPr>
        <w:t>判断</w:t>
      </w:r>
      <w:r>
        <w:rPr>
          <w:color w:val="000000" w:themeColor="text1"/>
          <w14:textFill>
            <w14:solidFill>
              <w14:schemeClr w14:val="tx1"/>
            </w14:solidFill>
          </w14:textFill>
        </w:rPr>
        <w:t>布点法共布设</w:t>
      </w:r>
      <w:r>
        <w:rPr>
          <w:rFonts w:hint="eastAsia"/>
          <w:color w:val="000000" w:themeColor="text1"/>
          <w:lang w:val="en-US" w:eastAsia="zh-CN"/>
          <w14:textFill>
            <w14:solidFill>
              <w14:schemeClr w14:val="tx1"/>
            </w14:solidFill>
          </w14:textFill>
        </w:rPr>
        <w:t>14</w:t>
      </w:r>
      <w:r>
        <w:rPr>
          <w:color w:val="000000" w:themeColor="text1"/>
          <w14:textFill>
            <w14:solidFill>
              <w14:schemeClr w14:val="tx1"/>
            </w14:solidFill>
          </w14:textFill>
        </w:rPr>
        <w:t>个土壤采样点位，共采集土壤样品</w:t>
      </w:r>
      <w:r>
        <w:rPr>
          <w:rFonts w:hint="eastAsia"/>
          <w:color w:val="000000" w:themeColor="text1"/>
          <w:lang w:val="en-US" w:eastAsia="zh-CN"/>
          <w14:textFill>
            <w14:solidFill>
              <w14:schemeClr w14:val="tx1"/>
            </w14:solidFill>
          </w14:textFill>
        </w:rPr>
        <w:t>63</w:t>
      </w:r>
      <w:r>
        <w:rPr>
          <w:color w:val="000000" w:themeColor="text1"/>
          <w14:textFill>
            <w14:solidFill>
              <w14:schemeClr w14:val="tx1"/>
            </w14:solidFill>
          </w14:textFill>
        </w:rPr>
        <w:t>组，另有</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组现场平行样；采集</w:t>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t>组地下水样品，另有1组现场平行样。</w:t>
      </w:r>
    </w:p>
    <w:p>
      <w:pPr>
        <w:ind w:firstLine="480"/>
      </w:pPr>
      <w:r>
        <w:rPr>
          <w:color w:val="000000" w:themeColor="text1"/>
          <w14:textFill>
            <w14:solidFill>
              <w14:schemeClr w14:val="tx1"/>
            </w14:solidFill>
          </w14:textFill>
        </w:rPr>
        <w:t>本项目采集的所有土壤样品全部由经计量认证合格的河北百润环境检测技术有限公司实验室进行检测分析，目前已提供了全部检测样品的检测报告及质控报告</w:t>
      </w:r>
      <w:r>
        <w:t>。</w:t>
      </w:r>
    </w:p>
    <w:p>
      <w:pPr>
        <w:spacing w:before="120" w:after="120"/>
        <w:ind w:firstLine="0" w:firstLineChars="0"/>
        <w:outlineLvl w:val="1"/>
        <w:rPr>
          <w:b/>
          <w:sz w:val="28"/>
          <w:szCs w:val="28"/>
        </w:rPr>
      </w:pPr>
      <w:bookmarkStart w:id="0" w:name="_Toc58600896"/>
      <w:bookmarkStart w:id="1" w:name="_Toc21994"/>
      <w:bookmarkStart w:id="2" w:name="_Toc12717"/>
      <w:bookmarkStart w:id="3" w:name="_Toc17228"/>
      <w:bookmarkStart w:id="4" w:name="_Toc24420"/>
      <w:bookmarkStart w:id="5" w:name="_Toc1129"/>
      <w:r>
        <w:rPr>
          <w:b/>
          <w:sz w:val="28"/>
          <w:szCs w:val="28"/>
        </w:rPr>
        <w:t>3检测结果分析</w:t>
      </w:r>
      <w:bookmarkEnd w:id="0"/>
      <w:bookmarkEnd w:id="1"/>
      <w:bookmarkEnd w:id="2"/>
      <w:bookmarkEnd w:id="3"/>
      <w:bookmarkEnd w:id="4"/>
      <w:bookmarkEnd w:id="5"/>
    </w:p>
    <w:p>
      <w:pPr>
        <w:widowControl w:val="0"/>
        <w:ind w:firstLine="482"/>
        <w:rPr>
          <w:rFonts w:hint="eastAsia" w:ascii="Times New Roman" w:hAnsi="Times New Roman" w:eastAsia="宋体"/>
          <w:b/>
          <w:bCs/>
          <w:smallCaps w:val="0"/>
          <w:color w:val="000000"/>
        </w:rPr>
      </w:pPr>
      <w:r>
        <w:rPr>
          <w:rFonts w:hint="eastAsia" w:ascii="Times New Roman" w:hAnsi="Times New Roman" w:eastAsia="宋体"/>
          <w:b/>
          <w:bCs/>
          <w:smallCaps w:val="0"/>
          <w:color w:val="000000"/>
        </w:rPr>
        <w:t>（1）土壤</w:t>
      </w:r>
    </w:p>
    <w:p>
      <w:pPr>
        <w:widowControl w:val="0"/>
        <w:ind w:firstLine="480"/>
        <w:rPr>
          <w:rFonts w:hint="eastAsia" w:ascii="Times New Roman" w:hAnsi="Times New Roman" w:eastAsia="宋体"/>
          <w:smallCaps w:val="0"/>
          <w:color w:val="000000"/>
        </w:rPr>
      </w:pPr>
      <w:r>
        <w:rPr>
          <w:rFonts w:ascii="Times New Roman" w:hAnsi="Times New Roman" w:eastAsia="宋体"/>
          <w:smallCaps w:val="0"/>
          <w:color w:val="000000"/>
        </w:rPr>
        <w:t>采样分析阶段由河北靓源环保工程有限公司</w:t>
      </w:r>
      <w:r>
        <w:rPr>
          <w:rFonts w:hint="eastAsia" w:ascii="Times New Roman" w:hAnsi="Times New Roman" w:eastAsia="宋体"/>
          <w:smallCaps w:val="0"/>
          <w:color w:val="000000"/>
        </w:rPr>
        <w:t>委托河北百润环境检测技术有限公司进行采样，</w:t>
      </w:r>
      <w:r>
        <w:rPr>
          <w:rFonts w:ascii="Times New Roman" w:hAnsi="Times New Roman" w:eastAsia="宋体"/>
          <w:smallCaps w:val="0"/>
          <w:color w:val="000000"/>
        </w:rPr>
        <w:t>采用</w:t>
      </w:r>
      <w:r>
        <w:rPr>
          <w:rFonts w:hint="eastAsia" w:ascii="Times New Roman" w:hAnsi="Times New Roman" w:eastAsia="宋体"/>
          <w:smallCaps w:val="0"/>
          <w:color w:val="000000"/>
        </w:rPr>
        <w:t>专业</w:t>
      </w:r>
      <w:r>
        <w:rPr>
          <w:rFonts w:ascii="Times New Roman" w:hAnsi="Times New Roman" w:eastAsia="宋体"/>
          <w:smallCaps w:val="0"/>
          <w:color w:val="000000"/>
        </w:rPr>
        <w:t>判断布点法，在地块内共设置</w:t>
      </w:r>
      <w:r>
        <w:rPr>
          <w:rFonts w:hint="eastAsia" w:ascii="Times New Roman" w:hAnsi="Times New Roman" w:eastAsia="宋体"/>
          <w:smallCaps w:val="0"/>
          <w:color w:val="000000"/>
        </w:rPr>
        <w:t>13</w:t>
      </w:r>
      <w:r>
        <w:rPr>
          <w:rFonts w:ascii="Times New Roman" w:hAnsi="Times New Roman" w:eastAsia="宋体"/>
          <w:smallCaps w:val="0"/>
          <w:color w:val="000000"/>
        </w:rPr>
        <w:t>个土壤采样点，</w:t>
      </w:r>
      <w:r>
        <w:rPr>
          <w:rFonts w:hint="eastAsia" w:ascii="Times New Roman" w:hAnsi="Times New Roman" w:eastAsia="宋体"/>
          <w:smallCaps w:val="0"/>
          <w:color w:val="000000"/>
        </w:rPr>
        <w:t>单个点位单元面积1425.1m</w:t>
      </w:r>
      <w:r>
        <w:rPr>
          <w:rFonts w:hint="eastAsia" w:ascii="Times New Roman" w:hAnsi="Times New Roman" w:eastAsia="宋体"/>
          <w:smallCaps w:val="0"/>
          <w:color w:val="000000"/>
          <w:vertAlign w:val="superscript"/>
        </w:rPr>
        <w:t>2</w:t>
      </w:r>
      <w:r>
        <w:rPr>
          <w:rFonts w:hint="eastAsia" w:ascii="Times New Roman" w:hAnsi="Times New Roman" w:eastAsia="宋体"/>
          <w:smallCaps w:val="0"/>
          <w:color w:val="000000"/>
        </w:rPr>
        <w:t>，于</w:t>
      </w:r>
      <w:r>
        <w:rPr>
          <w:rFonts w:ascii="Times New Roman" w:hAnsi="Times New Roman" w:eastAsia="宋体"/>
          <w:smallCaps w:val="0"/>
          <w:color w:val="000000"/>
        </w:rPr>
        <w:t>202</w:t>
      </w:r>
      <w:r>
        <w:rPr>
          <w:rFonts w:hint="eastAsia" w:ascii="Times New Roman" w:hAnsi="Times New Roman" w:eastAsia="宋体"/>
          <w:smallCaps w:val="0"/>
          <w:color w:val="000000"/>
        </w:rPr>
        <w:t>1</w:t>
      </w:r>
      <w:r>
        <w:rPr>
          <w:rFonts w:ascii="Times New Roman" w:hAnsi="Times New Roman" w:eastAsia="宋体"/>
          <w:smallCaps w:val="0"/>
          <w:color w:val="000000"/>
        </w:rPr>
        <w:t>年</w:t>
      </w:r>
      <w:r>
        <w:rPr>
          <w:rFonts w:hint="eastAsia" w:ascii="Times New Roman" w:hAnsi="Times New Roman" w:eastAsia="宋体"/>
          <w:smallCaps w:val="0"/>
          <w:color w:val="000000"/>
        </w:rPr>
        <w:t>3</w:t>
      </w:r>
      <w:r>
        <w:rPr>
          <w:rFonts w:ascii="Times New Roman" w:hAnsi="Times New Roman" w:eastAsia="宋体"/>
          <w:smallCaps w:val="0"/>
          <w:color w:val="000000"/>
        </w:rPr>
        <w:t>月</w:t>
      </w:r>
      <w:r>
        <w:rPr>
          <w:rFonts w:hint="eastAsia" w:ascii="Times New Roman" w:hAnsi="Times New Roman" w:eastAsia="宋体"/>
          <w:smallCaps w:val="0"/>
          <w:color w:val="000000"/>
        </w:rPr>
        <w:t>17</w:t>
      </w:r>
      <w:r>
        <w:rPr>
          <w:rFonts w:ascii="Times New Roman" w:hAnsi="Times New Roman" w:eastAsia="宋体"/>
          <w:smallCaps w:val="0"/>
          <w:color w:val="000000"/>
        </w:rPr>
        <w:t>日</w:t>
      </w:r>
      <w:r>
        <w:rPr>
          <w:rFonts w:hint="eastAsia" w:ascii="Times New Roman" w:hAnsi="Times New Roman" w:eastAsia="宋体"/>
          <w:smallCaps w:val="0"/>
          <w:color w:val="000000"/>
        </w:rPr>
        <w:t>~</w:t>
      </w:r>
      <w:r>
        <w:rPr>
          <w:rFonts w:ascii="Times New Roman" w:hAnsi="Times New Roman" w:eastAsia="宋体"/>
          <w:smallCaps w:val="0"/>
          <w:color w:val="000000"/>
        </w:rPr>
        <w:t>2021</w:t>
      </w:r>
      <w:r>
        <w:rPr>
          <w:rFonts w:hint="eastAsia" w:ascii="Times New Roman" w:hAnsi="Times New Roman" w:eastAsia="宋体"/>
          <w:smallCaps w:val="0"/>
          <w:color w:val="000000"/>
        </w:rPr>
        <w:t>年3月24</w:t>
      </w:r>
      <w:r>
        <w:rPr>
          <w:rFonts w:ascii="Times New Roman" w:hAnsi="Times New Roman" w:eastAsia="宋体"/>
          <w:smallCaps w:val="0"/>
          <w:color w:val="000000"/>
        </w:rPr>
        <w:t>日</w:t>
      </w:r>
      <w:r>
        <w:rPr>
          <w:rFonts w:hint="eastAsia" w:ascii="Times New Roman" w:hAnsi="Times New Roman" w:eastAsia="宋体"/>
          <w:smallCaps w:val="0"/>
          <w:color w:val="000000"/>
        </w:rPr>
        <w:t>进行了现场采样，共</w:t>
      </w:r>
      <w:r>
        <w:rPr>
          <w:rFonts w:ascii="Times New Roman" w:hAnsi="Times New Roman" w:eastAsia="宋体"/>
          <w:smallCaps w:val="0"/>
          <w:color w:val="000000"/>
        </w:rPr>
        <w:t>采集土壤样品</w:t>
      </w:r>
      <w:r>
        <w:rPr>
          <w:rFonts w:hint="eastAsia" w:ascii="Times New Roman" w:hAnsi="Times New Roman" w:eastAsia="宋体"/>
          <w:smallCaps w:val="0"/>
          <w:color w:val="000000"/>
        </w:rPr>
        <w:t>63</w:t>
      </w:r>
      <w:r>
        <w:rPr>
          <w:rFonts w:ascii="Times New Roman" w:hAnsi="Times New Roman" w:eastAsia="宋体"/>
          <w:smallCaps w:val="0"/>
          <w:color w:val="000000"/>
        </w:rPr>
        <w:t>组，另有</w:t>
      </w:r>
      <w:r>
        <w:rPr>
          <w:rFonts w:hint="eastAsia" w:ascii="Times New Roman" w:hAnsi="Times New Roman" w:eastAsia="宋体"/>
          <w:smallCaps w:val="0"/>
          <w:color w:val="000000"/>
        </w:rPr>
        <w:t>8</w:t>
      </w:r>
      <w:r>
        <w:rPr>
          <w:rFonts w:ascii="Times New Roman" w:hAnsi="Times New Roman" w:eastAsia="宋体"/>
          <w:smallCaps w:val="0"/>
          <w:color w:val="000000"/>
        </w:rPr>
        <w:t>组土壤现场平行样品</w:t>
      </w:r>
      <w:r>
        <w:rPr>
          <w:rFonts w:hint="eastAsia" w:ascii="Times New Roman" w:hAnsi="Times New Roman" w:eastAsia="宋体"/>
          <w:smallCaps w:val="0"/>
          <w:color w:val="000000"/>
        </w:rPr>
        <w:t>。</w:t>
      </w:r>
      <w:r>
        <w:rPr>
          <w:rFonts w:ascii="Times New Roman" w:hAnsi="Times New Roman" w:eastAsia="宋体"/>
          <w:smallCaps w:val="0"/>
          <w:color w:val="000000"/>
        </w:rPr>
        <w:t>检测因子包括重金属、</w:t>
      </w:r>
      <w:r>
        <w:rPr>
          <w:rFonts w:hint="eastAsia" w:ascii="Times New Roman" w:hAnsi="Times New Roman" w:eastAsia="宋体"/>
          <w:smallCaps w:val="0"/>
          <w:color w:val="000000"/>
        </w:rPr>
        <w:t>硫化物、氨氮、</w:t>
      </w:r>
      <w:r>
        <w:rPr>
          <w:rFonts w:ascii="Times New Roman" w:hAnsi="Times New Roman" w:eastAsia="宋体"/>
          <w:smallCaps w:val="0"/>
          <w:color w:val="000000"/>
        </w:rPr>
        <w:t>VOCs、SVOCs</w:t>
      </w:r>
      <w:r>
        <w:rPr>
          <w:rFonts w:hint="eastAsia" w:ascii="Times New Roman" w:hAnsi="Times New Roman" w:eastAsia="宋体"/>
          <w:smallCaps w:val="0"/>
          <w:color w:val="000000"/>
        </w:rPr>
        <w:t>、石油烃，</w:t>
      </w:r>
      <w:r>
        <w:rPr>
          <w:rFonts w:ascii="Times New Roman" w:hAnsi="Times New Roman" w:eastAsia="宋体"/>
          <w:smallCaps w:val="0"/>
          <w:color w:val="000000"/>
        </w:rPr>
        <w:t>根据检测数据统计分析结果</w:t>
      </w:r>
      <w:r>
        <w:rPr>
          <w:rFonts w:hint="eastAsia" w:ascii="Times New Roman" w:hAnsi="Times New Roman" w:eastAsia="宋体"/>
          <w:smallCaps w:val="0"/>
          <w:color w:val="000000"/>
        </w:rPr>
        <w:t>：</w:t>
      </w:r>
    </w:p>
    <w:p>
      <w:pPr>
        <w:pStyle w:val="6"/>
        <w:widowControl w:val="0"/>
        <w:ind w:firstLine="480"/>
        <w:rPr>
          <w:rFonts w:hint="eastAsia" w:ascii="Times New Roman" w:hAnsi="Times New Roman" w:eastAsia="宋体"/>
          <w:smallCaps w:val="0"/>
          <w:color w:val="000000"/>
          <w:lang w:eastAsia="zh-CN"/>
        </w:rPr>
      </w:pPr>
      <w:r>
        <w:rPr>
          <w:rFonts w:cs="Times New Roman"/>
          <w:color w:val="000000"/>
        </w:rPr>
        <w:t>地块测定的</w:t>
      </w:r>
      <w:r>
        <w:rPr>
          <w:rFonts w:hint="eastAsia" w:cs="Times New Roman"/>
          <w:color w:val="000000"/>
          <w:lang w:val="en-US" w:eastAsia="zh-CN"/>
        </w:rPr>
        <w:t>14</w:t>
      </w:r>
      <w:r>
        <w:rPr>
          <w:rFonts w:cs="Times New Roman"/>
          <w:color w:val="000000"/>
        </w:rPr>
        <w:t>个采样点位</w:t>
      </w:r>
      <w:r>
        <w:rPr>
          <w:rFonts w:hint="eastAsia" w:cs="Times New Roman"/>
          <w:color w:val="000000"/>
          <w:lang w:val="en-US" w:eastAsia="zh-CN"/>
        </w:rPr>
        <w:t>63</w:t>
      </w:r>
      <w:r>
        <w:rPr>
          <w:rFonts w:cs="Times New Roman"/>
          <w:color w:val="000000"/>
        </w:rPr>
        <w:t>个样品中，所有土壤样品重金属因子均有检出，但各检出因子的最大浓度均未超过本地块土壤调查所选用的筛选值</w:t>
      </w:r>
      <w:r>
        <w:rPr>
          <w:rFonts w:hint="eastAsia" w:cs="Times New Roman"/>
          <w:color w:val="000000"/>
        </w:rPr>
        <w:t>；六价铬</w:t>
      </w:r>
      <w:r>
        <w:rPr>
          <w:rFonts w:cs="Times New Roman"/>
          <w:color w:val="000000"/>
        </w:rPr>
        <w:t>、VOCs全部未检出</w:t>
      </w:r>
      <w:r>
        <w:rPr>
          <w:rFonts w:hint="eastAsia" w:cs="Times New Roman"/>
          <w:color w:val="000000"/>
        </w:rPr>
        <w:t>；</w:t>
      </w:r>
      <w:r>
        <w:rPr>
          <w:rFonts w:hint="eastAsia" w:ascii="Times New Roman" w:hAnsi="Times New Roman" w:eastAsia="宋体"/>
          <w:smallCaps w:val="0"/>
          <w:color w:val="000000"/>
        </w:rPr>
        <w:t>S</w:t>
      </w:r>
      <w:r>
        <w:rPr>
          <w:rFonts w:ascii="Times New Roman" w:hAnsi="Times New Roman" w:eastAsia="宋体"/>
          <w:smallCaps w:val="0"/>
          <w:color w:val="000000"/>
        </w:rPr>
        <w:t>VOCs</w:t>
      </w:r>
      <w:r>
        <w:rPr>
          <w:rFonts w:hint="eastAsia" w:ascii="Times New Roman" w:hAnsi="Times New Roman" w:eastAsia="宋体"/>
          <w:smallCaps w:val="0"/>
          <w:color w:val="000000"/>
          <w:lang w:eastAsia="zh-CN"/>
        </w:rPr>
        <w:t>有</w:t>
      </w:r>
      <w:r>
        <w:rPr>
          <w:rFonts w:hint="eastAsia" w:ascii="Times New Roman" w:hAnsi="Times New Roman" w:eastAsia="宋体"/>
          <w:smallCaps w:val="0"/>
          <w:color w:val="000000"/>
        </w:rPr>
        <w:t>苯酚、2-氯苯酚、2-甲基苯酚、4-甲基苯酚、异氟尔酮、蒽、菲</w:t>
      </w:r>
      <w:r>
        <w:rPr>
          <w:rFonts w:hint="eastAsia" w:ascii="Times New Roman" w:hAnsi="Times New Roman" w:eastAsia="宋体"/>
          <w:smallCaps w:val="0"/>
          <w:color w:val="000000"/>
          <w:lang w:val="en-US" w:eastAsia="zh-CN"/>
        </w:rPr>
        <w:t>7种</w:t>
      </w:r>
      <w:r>
        <w:rPr>
          <w:rFonts w:hint="eastAsia" w:ascii="Times New Roman" w:hAnsi="Times New Roman" w:eastAsia="宋体"/>
          <w:smallCaps w:val="0"/>
          <w:color w:val="000000"/>
        </w:rPr>
        <w:t>因子</w:t>
      </w:r>
      <w:r>
        <w:rPr>
          <w:rFonts w:hint="eastAsia" w:ascii="Times New Roman" w:hAnsi="Times New Roman" w:eastAsia="宋体"/>
          <w:smallCaps w:val="0"/>
          <w:color w:val="000000"/>
          <w:lang w:eastAsia="zh-CN"/>
        </w:rPr>
        <w:t>检出，但各因子</w:t>
      </w:r>
      <w:r>
        <w:rPr>
          <w:rFonts w:hint="eastAsia" w:ascii="Times New Roman" w:hAnsi="Times New Roman" w:eastAsia="宋体"/>
          <w:smallCaps w:val="0"/>
          <w:color w:val="000000"/>
        </w:rPr>
        <w:t>最大检出浓度远低于本项目所选用筛选值</w:t>
      </w:r>
      <w:r>
        <w:rPr>
          <w:rFonts w:hint="eastAsia" w:ascii="Times New Roman" w:hAnsi="Times New Roman" w:eastAsia="宋体"/>
          <w:smallCaps w:val="0"/>
          <w:color w:val="000000"/>
          <w:lang w:eastAsia="zh-CN"/>
        </w:rPr>
        <w:t>；</w:t>
      </w:r>
    </w:p>
    <w:p>
      <w:pPr>
        <w:spacing w:line="500" w:lineRule="exact"/>
        <w:ind w:left="0" w:leftChars="0" w:firstLine="0" w:firstLineChars="0"/>
        <w:rPr>
          <w:rFonts w:hint="eastAsia" w:cs="Times New Roman"/>
          <w:color w:val="000000"/>
          <w:lang w:eastAsia="zh-CN"/>
        </w:rPr>
      </w:pPr>
      <w:r>
        <w:rPr>
          <w:rFonts w:hint="eastAsia" w:cs="Times New Roman"/>
          <w:color w:val="000000"/>
        </w:rPr>
        <w:t>氟化物</w:t>
      </w:r>
      <w:r>
        <w:rPr>
          <w:rFonts w:hint="eastAsia" w:cs="Times New Roman"/>
          <w:color w:val="000000"/>
          <w:lang w:eastAsia="zh-CN"/>
        </w:rPr>
        <w:t>、氨氮、</w:t>
      </w:r>
      <w:r>
        <w:rPr>
          <w:rFonts w:hint="eastAsia" w:ascii="Times New Roman" w:hAnsi="Times New Roman" w:eastAsia="宋体"/>
          <w:smallCaps w:val="0"/>
          <w:color w:val="000000"/>
        </w:rPr>
        <w:t>石油烃</w:t>
      </w:r>
      <w:r>
        <w:rPr>
          <w:rFonts w:hint="eastAsia" w:cs="Times New Roman"/>
          <w:color w:val="000000"/>
        </w:rPr>
        <w:t>有检出，</w:t>
      </w:r>
      <w:r>
        <w:rPr>
          <w:rFonts w:hint="eastAsia" w:ascii="Times New Roman" w:hAnsi="Times New Roman" w:eastAsia="宋体"/>
          <w:smallCaps w:val="0"/>
          <w:color w:val="000000"/>
          <w:lang w:eastAsia="zh-CN"/>
        </w:rPr>
        <w:t>但各因子</w:t>
      </w:r>
      <w:r>
        <w:rPr>
          <w:rFonts w:hint="eastAsia" w:ascii="Times New Roman" w:hAnsi="Times New Roman" w:eastAsia="宋体"/>
          <w:smallCaps w:val="0"/>
          <w:color w:val="000000"/>
        </w:rPr>
        <w:t>最大检出浓度远低于本项目所选用筛选值</w:t>
      </w:r>
      <w:r>
        <w:rPr>
          <w:rFonts w:hint="eastAsia" w:cs="Times New Roman"/>
          <w:color w:val="000000"/>
          <w:lang w:eastAsia="zh-CN"/>
        </w:rPr>
        <w:t>。</w:t>
      </w:r>
    </w:p>
    <w:p>
      <w:pPr>
        <w:spacing w:line="500" w:lineRule="exact"/>
        <w:ind w:firstLine="480"/>
        <w:rPr>
          <w:rFonts w:hint="eastAsia" w:eastAsia="宋体" w:cs="Times New Roman"/>
          <w:color w:val="000000"/>
          <w:lang w:eastAsia="zh-CN"/>
        </w:rPr>
      </w:pPr>
      <w:r>
        <w:rPr>
          <w:rFonts w:hint="eastAsia"/>
          <w:color w:val="000000"/>
        </w:rPr>
        <w:t>硫化物有检出，检出浓度范围为0.24-4.65mg/kg。硫化物无相关评价标准，且本项目地块内硫化物检出</w:t>
      </w:r>
      <w:r>
        <w:rPr>
          <w:rFonts w:hint="eastAsia"/>
          <w:color w:val="000000"/>
          <w:lang w:eastAsia="zh-CN"/>
        </w:rPr>
        <w:t>浓度</w:t>
      </w:r>
      <w:r>
        <w:rPr>
          <w:rFonts w:hint="eastAsia"/>
          <w:color w:val="000000"/>
        </w:rPr>
        <w:t>水平较低，本报告不再对硫化物检出结果进行分析</w:t>
      </w:r>
      <w:r>
        <w:rPr>
          <w:rFonts w:hint="eastAsia"/>
          <w:color w:val="000000"/>
          <w:lang w:eastAsia="zh-CN"/>
        </w:rPr>
        <w:t>。</w:t>
      </w:r>
    </w:p>
    <w:p>
      <w:pPr>
        <w:ind w:firstLine="482"/>
        <w:rPr>
          <w:rFonts w:hint="eastAsia" w:ascii="Times New Roman" w:hAnsi="Times New Roman" w:eastAsia="宋体"/>
          <w:b/>
          <w:bCs/>
          <w:smallCaps w:val="0"/>
          <w:color w:val="000000"/>
        </w:rPr>
      </w:pPr>
      <w:r>
        <w:rPr>
          <w:rFonts w:hint="eastAsia" w:ascii="Times New Roman" w:hAnsi="Times New Roman" w:eastAsia="宋体"/>
          <w:b/>
          <w:bCs/>
          <w:smallCaps w:val="0"/>
          <w:color w:val="000000"/>
        </w:rPr>
        <w:t>（2）地下水</w:t>
      </w:r>
    </w:p>
    <w:p>
      <w:pPr>
        <w:ind w:firstLine="480"/>
        <w:rPr>
          <w:rFonts w:hint="eastAsia" w:ascii="Times New Roman" w:hAnsi="Times New Roman" w:eastAsia="宋体" w:cs="Times New Roman"/>
          <w:b/>
          <w:bCs/>
          <w:smallCaps w:val="0"/>
          <w:color w:val="000000"/>
          <w:lang w:eastAsia="zh-CN"/>
        </w:rPr>
      </w:pPr>
      <w:r>
        <w:rPr>
          <w:rFonts w:hint="eastAsia" w:ascii="宋体" w:hAnsi="宋体" w:eastAsia="宋体" w:cs="宋体"/>
          <w:b/>
          <w:bCs/>
          <w:smallCaps w:val="0"/>
          <w:color w:val="000000"/>
          <w:lang w:eastAsia="zh-CN"/>
        </w:rPr>
        <w:t>①</w:t>
      </w:r>
      <w:r>
        <w:rPr>
          <w:rFonts w:hint="eastAsia" w:ascii="Times New Roman" w:hAnsi="Times New Roman" w:eastAsia="宋体" w:cs="Times New Roman"/>
          <w:b/>
          <w:bCs/>
          <w:smallCaps w:val="0"/>
          <w:color w:val="000000"/>
          <w:lang w:eastAsia="zh-CN"/>
        </w:rPr>
        <w:t>无机物</w:t>
      </w:r>
    </w:p>
    <w:p>
      <w:pPr>
        <w:ind w:firstLine="480"/>
        <w:rPr>
          <w:rFonts w:ascii="Times New Roman" w:hAnsi="Times New Roman" w:eastAsia="宋体" w:cs="Times New Roman"/>
          <w:smallCaps w:val="0"/>
          <w:color w:val="000000"/>
        </w:rPr>
      </w:pPr>
      <w:r>
        <w:rPr>
          <w:rFonts w:hint="eastAsia" w:ascii="Times New Roman" w:hAnsi="Times New Roman" w:eastAsia="宋体" w:cs="Times New Roman"/>
          <w:smallCaps w:val="0"/>
          <w:color w:val="000000"/>
        </w:rPr>
        <w:t>本地块内地下水中共检出</w:t>
      </w:r>
      <w:r>
        <w:rPr>
          <w:rFonts w:hint="eastAsia" w:ascii="Times New Roman" w:hAnsi="Times New Roman" w:eastAsia="宋体" w:cs="Times New Roman"/>
          <w:smallCaps w:val="0"/>
          <w:color w:val="000000"/>
          <w:lang w:val="en-US" w:eastAsia="zh-CN"/>
        </w:rPr>
        <w:t>18</w:t>
      </w:r>
      <w:r>
        <w:rPr>
          <w:rFonts w:hint="eastAsia" w:ascii="Times New Roman" w:hAnsi="Times New Roman" w:eastAsia="宋体" w:cs="Times New Roman"/>
          <w:smallCaps w:val="0"/>
          <w:color w:val="000000"/>
        </w:rPr>
        <w:t>项</w:t>
      </w:r>
      <w:r>
        <w:rPr>
          <w:rFonts w:hint="eastAsia" w:ascii="Times New Roman" w:hAnsi="Times New Roman" w:eastAsia="宋体" w:cs="Times New Roman"/>
          <w:smallCaps w:val="0"/>
          <w:color w:val="000000"/>
          <w:lang w:eastAsia="zh-CN"/>
        </w:rPr>
        <w:t>无机因子</w:t>
      </w:r>
      <w:r>
        <w:rPr>
          <w:rFonts w:hint="eastAsia" w:ascii="Times New Roman" w:hAnsi="Times New Roman" w:eastAsia="宋体" w:cs="Times New Roman"/>
          <w:smallCaps w:val="0"/>
          <w:color w:val="000000"/>
        </w:rPr>
        <w:t>，其中钠在所有监测井检出结果均超</w:t>
      </w:r>
      <w:r>
        <w:rPr>
          <w:rFonts w:ascii="Times New Roman" w:hAnsi="Times New Roman" w:eastAsia="宋体" w:cs="Times New Roman"/>
          <w:smallCaps w:val="0"/>
          <w:color w:val="000000"/>
        </w:rPr>
        <w:t>《地下水环境质量标准》（GB/T14848-2017）III类标准</w:t>
      </w:r>
      <w:r>
        <w:rPr>
          <w:rFonts w:hint="eastAsia" w:ascii="Times New Roman" w:hAnsi="Times New Roman" w:eastAsia="宋体" w:cs="Times New Roman"/>
          <w:smallCaps w:val="0"/>
          <w:color w:val="000000"/>
        </w:rPr>
        <w:t>，溶解性总固体、</w:t>
      </w:r>
      <w:r>
        <w:rPr>
          <w:rFonts w:hint="eastAsia" w:ascii="Times New Roman" w:hAnsi="Times New Roman" w:eastAsia="宋体" w:cs="Times New Roman"/>
          <w:smallCaps w:val="0"/>
          <w:color w:val="000000"/>
          <w:lang w:eastAsia="zh-CN"/>
        </w:rPr>
        <w:t>总硬度、</w:t>
      </w:r>
      <w:r>
        <w:rPr>
          <w:rFonts w:hint="eastAsia" w:ascii="Times New Roman" w:hAnsi="Times New Roman" w:eastAsia="宋体" w:cs="Times New Roman"/>
          <w:smallCaps w:val="0"/>
          <w:color w:val="000000"/>
        </w:rPr>
        <w:t>硫酸盐、氯化物、锰、耗氧量、氨氮、氟化物等</w:t>
      </w:r>
      <w:r>
        <w:rPr>
          <w:rFonts w:hint="eastAsia" w:ascii="Times New Roman" w:hAnsi="Times New Roman" w:eastAsia="宋体" w:cs="Times New Roman"/>
          <w:smallCaps w:val="0"/>
          <w:color w:val="000000"/>
          <w:lang w:val="en-US" w:eastAsia="zh-CN"/>
        </w:rPr>
        <w:t>8</w:t>
      </w:r>
      <w:r>
        <w:rPr>
          <w:rFonts w:hint="eastAsia" w:ascii="Times New Roman" w:hAnsi="Times New Roman" w:eastAsia="宋体" w:cs="Times New Roman"/>
          <w:smallCaps w:val="0"/>
          <w:color w:val="000000"/>
        </w:rPr>
        <w:t>种因子部分检测井检出结果超评价标准</w:t>
      </w:r>
      <w:r>
        <w:rPr>
          <w:rFonts w:hint="eastAsia" w:ascii="Times New Roman" w:hAnsi="Times New Roman" w:eastAsia="宋体" w:cs="Times New Roman"/>
          <w:smallCaps w:val="0"/>
          <w:color w:val="000000"/>
          <w:lang w:eastAsia="zh-CN"/>
        </w:rPr>
        <w:t>，</w:t>
      </w:r>
      <w:r>
        <w:rPr>
          <w:rFonts w:ascii="Times New Roman" w:hAnsi="Times New Roman" w:eastAsia="宋体" w:cs="Times New Roman"/>
          <w:smallCaps w:val="0"/>
          <w:color w:val="000000"/>
        </w:rPr>
        <w:t>其他因子均满足《地下水环境质量标准》（GB/T14848-2017）III类标准。</w:t>
      </w:r>
    </w:p>
    <w:p>
      <w:pPr>
        <w:ind w:firstLine="480"/>
        <w:rPr>
          <w:rFonts w:hint="eastAsia" w:ascii="Times New Roman" w:hAnsi="Times New Roman" w:eastAsia="宋体" w:cs="Times New Roman"/>
          <w:smallCaps w:val="0"/>
          <w:color w:val="000000"/>
          <w:lang w:eastAsia="zh-CN"/>
        </w:rPr>
      </w:pPr>
      <w:r>
        <w:rPr>
          <w:rFonts w:hint="eastAsia" w:ascii="Times New Roman" w:hAnsi="Times New Roman" w:eastAsia="宋体" w:cs="Times New Roman"/>
          <w:smallCaps w:val="0"/>
          <w:color w:val="000000"/>
          <w:lang w:eastAsia="zh-CN"/>
        </w:rPr>
        <w:t>根据检测结果分析，地块内除</w:t>
      </w:r>
      <w:r>
        <w:rPr>
          <w:rFonts w:hint="eastAsia" w:ascii="Times New Roman" w:hAnsi="Times New Roman" w:eastAsia="宋体" w:cs="Times New Roman"/>
          <w:smallCaps w:val="0"/>
          <w:color w:val="000000"/>
          <w:lang w:val="en-US" w:eastAsia="zh-CN"/>
        </w:rPr>
        <w:t>W4外其余水井</w:t>
      </w:r>
      <w:r>
        <w:rPr>
          <w:rFonts w:hint="eastAsia" w:ascii="Times New Roman" w:hAnsi="Times New Roman" w:eastAsia="宋体" w:cs="Times New Roman"/>
          <w:smallCaps w:val="0"/>
          <w:color w:val="000000"/>
          <w:lang w:eastAsia="zh-CN"/>
        </w:rPr>
        <w:t>溶解性总固体、总硬度、硫酸盐、氯化物、锰、耗氧量、氨氮、氟化物、钠等因子浓度水平与对照点基本一致，分析认为溶解性总固体、总硬度、硫酸盐、氯化物、锰、耗氧量、氨氮、氟化物、钠超标可能是区域地下水埋深较浅，受人为活动影响较明显，因子超标属于区域性原因，对人体健康影响不大。</w:t>
      </w:r>
    </w:p>
    <w:p>
      <w:pPr>
        <w:ind w:firstLine="480"/>
        <w:rPr>
          <w:rFonts w:hint="eastAsia" w:ascii="Times New Roman" w:hAnsi="Times New Roman" w:eastAsia="宋体" w:cs="Times New Roman"/>
          <w:smallCaps w:val="0"/>
          <w:color w:val="000000"/>
          <w:lang w:eastAsia="zh-CN"/>
        </w:rPr>
      </w:pPr>
      <w:r>
        <w:rPr>
          <w:rFonts w:hint="eastAsia" w:ascii="Times New Roman" w:hAnsi="Times New Roman" w:eastAsia="宋体" w:cs="Times New Roman"/>
          <w:smallCaps w:val="0"/>
          <w:color w:val="000000"/>
          <w:lang w:val="en-US" w:eastAsia="zh-CN"/>
        </w:rPr>
        <w:t>W4总硬度、溶解性总固体</w:t>
      </w:r>
      <w:r>
        <w:rPr>
          <w:rFonts w:hint="eastAsia" w:ascii="Times New Roman" w:hAnsi="Times New Roman" w:eastAsia="宋体" w:cs="Times New Roman"/>
          <w:smallCaps w:val="0"/>
          <w:color w:val="000000"/>
          <w:lang w:eastAsia="zh-CN"/>
        </w:rPr>
        <w:t>、硫酸盐、氯化物、耗氧量、氨氮、钠较其他点位超标严重，</w:t>
      </w:r>
      <w:r>
        <w:rPr>
          <w:rFonts w:hint="eastAsia" w:ascii="Times New Roman" w:hAnsi="Times New Roman" w:eastAsia="宋体" w:cs="Times New Roman"/>
          <w:smallCaps w:val="0"/>
          <w:color w:val="000000"/>
          <w:lang w:val="en-US" w:eastAsia="zh-CN"/>
        </w:rPr>
        <w:t>W4点位位于污水处理站絮凝沉淀池处，分析认为W4点位超标严重</w:t>
      </w:r>
      <w:r>
        <w:rPr>
          <w:rFonts w:hint="eastAsia" w:ascii="Times New Roman" w:hAnsi="Times New Roman" w:eastAsia="宋体" w:cs="Times New Roman"/>
          <w:smallCaps w:val="0"/>
          <w:color w:val="000000"/>
          <w:lang w:eastAsia="zh-CN"/>
        </w:rPr>
        <w:t>可能是因为絮凝沉淀池污水渗漏导致。</w:t>
      </w:r>
      <w:r>
        <w:rPr>
          <w:rFonts w:hint="eastAsia" w:ascii="Times New Roman" w:hAnsi="Times New Roman" w:eastAsia="宋体" w:cs="Times New Roman"/>
          <w:smallCaps w:val="0"/>
          <w:color w:val="000000"/>
          <w:lang w:val="en-US" w:eastAsia="zh-CN"/>
        </w:rPr>
        <w:t>总硬度、溶解性总固体</w:t>
      </w:r>
      <w:r>
        <w:rPr>
          <w:rFonts w:hint="eastAsia" w:ascii="Times New Roman" w:hAnsi="Times New Roman" w:eastAsia="宋体" w:cs="Times New Roman"/>
          <w:smallCaps w:val="0"/>
          <w:color w:val="000000"/>
          <w:lang w:eastAsia="zh-CN"/>
        </w:rPr>
        <w:t>、硫酸盐、氯化物、耗氧量、氨氮、钠为地下水化学性质的综合表征，对人体健康影响不大。</w:t>
      </w:r>
    </w:p>
    <w:p>
      <w:pPr>
        <w:ind w:firstLine="480"/>
        <w:rPr>
          <w:rFonts w:hint="eastAsia" w:ascii="Times New Roman" w:hAnsi="Times New Roman" w:eastAsia="宋体" w:cs="Times New Roman"/>
          <w:b/>
          <w:bCs/>
          <w:smallCaps w:val="0"/>
          <w:color w:val="000000"/>
          <w:lang w:eastAsia="zh-CN"/>
        </w:rPr>
      </w:pPr>
      <w:r>
        <w:rPr>
          <w:rFonts w:hint="eastAsia" w:ascii="宋体" w:hAnsi="宋体" w:eastAsia="宋体" w:cs="宋体"/>
          <w:b/>
          <w:bCs/>
          <w:smallCaps w:val="0"/>
          <w:color w:val="000000"/>
          <w:lang w:eastAsia="zh-CN"/>
        </w:rPr>
        <w:t>②</w:t>
      </w:r>
      <w:r>
        <w:rPr>
          <w:rFonts w:hint="eastAsia" w:ascii="Times New Roman" w:hAnsi="Times New Roman" w:eastAsia="宋体" w:cs="Times New Roman"/>
          <w:b/>
          <w:bCs/>
          <w:smallCaps w:val="0"/>
          <w:color w:val="000000"/>
          <w:lang w:eastAsia="zh-CN"/>
        </w:rPr>
        <w:t>有机物</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eastAsia" w:ascii="Times New Roman" w:hAnsi="Times New Roman" w:eastAsia="宋体" w:cs="Times New Roman"/>
          <w:smallCaps w:val="0"/>
          <w:color w:val="000000"/>
          <w:lang w:eastAsia="zh-CN"/>
        </w:rPr>
      </w:pPr>
      <w:r>
        <w:rPr>
          <w:rFonts w:hint="eastAsia" w:ascii="Times New Roman" w:hAnsi="Times New Roman" w:eastAsia="宋体" w:cs="Times New Roman"/>
          <w:smallCaps w:val="0"/>
          <w:color w:val="000000"/>
        </w:rPr>
        <w:t>本项目地块内有机物共有</w:t>
      </w:r>
      <w:r>
        <w:rPr>
          <w:rFonts w:hint="eastAsia" w:ascii="Times New Roman" w:hAnsi="Times New Roman" w:eastAsia="宋体" w:cs="Times New Roman"/>
          <w:smallCaps w:val="0"/>
          <w:color w:val="000000"/>
          <w:lang w:val="en-US" w:eastAsia="zh-CN"/>
        </w:rPr>
        <w:t>11</w:t>
      </w:r>
      <w:r>
        <w:rPr>
          <w:rFonts w:hint="eastAsia" w:ascii="Times New Roman" w:hAnsi="Times New Roman" w:eastAsia="宋体" w:cs="Times New Roman"/>
          <w:smallCaps w:val="0"/>
          <w:color w:val="000000"/>
        </w:rPr>
        <w:t>种因子有检出，</w:t>
      </w:r>
      <w:r>
        <w:rPr>
          <w:rFonts w:hint="eastAsia" w:ascii="Times New Roman" w:hAnsi="Times New Roman" w:eastAsia="宋体" w:cs="Times New Roman"/>
          <w:smallCaps w:val="0"/>
          <w:color w:val="000000"/>
          <w:lang w:eastAsia="zh-CN"/>
        </w:rPr>
        <w:t>分别为苯胺、苯酚、</w:t>
      </w:r>
      <w:r>
        <w:rPr>
          <w:rFonts w:hint="eastAsia" w:ascii="Times New Roman" w:hAnsi="Times New Roman" w:eastAsia="宋体" w:cs="Times New Roman"/>
          <w:smallCaps w:val="0"/>
          <w:color w:val="000000"/>
          <w:lang w:val="en-US" w:eastAsia="zh-CN"/>
        </w:rPr>
        <w:t>2-氯苯酚、2-甲基苯酚、4-甲基苯酚、邻苯二甲酸二甲酯、菲、蒽、邻苯二甲酸二正丁酯、邻苯二甲酸二（2-二乙基己基）酯、挥发酚，除挥发酚外其余因子检出值</w:t>
      </w:r>
      <w:r>
        <w:rPr>
          <w:rFonts w:hint="eastAsia" w:ascii="Times New Roman" w:hAnsi="Times New Roman" w:eastAsia="宋体" w:cs="Times New Roman"/>
          <w:smallCaps w:val="0"/>
          <w:color w:val="000000"/>
          <w:lang w:eastAsia="zh-CN"/>
        </w:rPr>
        <w:t>均</w:t>
      </w:r>
      <w:r>
        <w:rPr>
          <w:rFonts w:hint="eastAsia" w:ascii="Times New Roman" w:hAnsi="Times New Roman" w:eastAsia="宋体" w:cs="Times New Roman"/>
          <w:smallCaps w:val="0"/>
          <w:color w:val="000000"/>
        </w:rPr>
        <w:t>低于</w:t>
      </w:r>
      <w:r>
        <w:rPr>
          <w:rFonts w:hint="eastAsia" w:ascii="Times New Roman" w:hAnsi="Times New Roman" w:eastAsia="宋体" w:cs="Times New Roman"/>
          <w:smallCaps w:val="0"/>
          <w:color w:val="000000"/>
          <w:lang w:eastAsia="zh-CN"/>
        </w:rPr>
        <w:t>本次选用筛选值。</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eastAsia" w:ascii="Times New Roman" w:hAnsi="Times New Roman" w:eastAsia="宋体" w:cs="Times New Roman"/>
          <w:smallCaps w:val="0"/>
          <w:color w:val="000000"/>
          <w:lang w:val="en-US" w:eastAsia="zh-CN"/>
        </w:rPr>
      </w:pPr>
      <w:r>
        <w:rPr>
          <w:rFonts w:hint="eastAsia" w:ascii="Times New Roman" w:hAnsi="Times New Roman" w:eastAsia="宋体" w:cs="Times New Roman"/>
          <w:smallCaps w:val="0"/>
          <w:color w:val="000000"/>
          <w:lang w:val="en-US" w:eastAsia="zh-CN"/>
        </w:rPr>
        <w:t>地下水中挥发酚有3个点位有检出且均超出</w:t>
      </w:r>
      <w:r>
        <w:rPr>
          <w:rFonts w:hint="eastAsia" w:ascii="Times New Roman" w:hAnsi="Times New Roman" w:eastAsia="宋体" w:cs="Times New Roman"/>
          <w:smallCaps w:val="0"/>
          <w:color w:val="000000"/>
        </w:rPr>
        <w:t>《地下水环境质量标准》（GB/T14848-2017）III类标准</w:t>
      </w:r>
      <w:r>
        <w:rPr>
          <w:rFonts w:hint="eastAsia" w:ascii="Times New Roman" w:hAnsi="Times New Roman" w:eastAsia="宋体" w:cs="Times New Roman"/>
          <w:smallCaps w:val="0"/>
          <w:color w:val="000000"/>
          <w:lang w:val="en-US" w:eastAsia="zh-CN"/>
        </w:rPr>
        <w:t>，分别为W2（</w:t>
      </w:r>
      <w:r>
        <w:rPr>
          <w:rFonts w:hint="eastAsia" w:ascii="Times New Roman" w:hAnsi="Times New Roman" w:eastAsia="宋体" w:cs="Times New Roman"/>
          <w:smallCaps w:val="0"/>
          <w:color w:val="000000"/>
        </w:rPr>
        <w:t>精制棉生产车间北侧管线</w:t>
      </w:r>
      <w:r>
        <w:rPr>
          <w:rFonts w:hint="eastAsia" w:ascii="Times New Roman" w:hAnsi="Times New Roman" w:eastAsia="宋体" w:cs="Times New Roman"/>
          <w:smallCaps w:val="0"/>
          <w:color w:val="000000"/>
          <w:lang w:val="en-US" w:eastAsia="zh-CN"/>
        </w:rPr>
        <w:t>）、W3（</w:t>
      </w:r>
      <w:r>
        <w:rPr>
          <w:rFonts w:hint="eastAsia" w:ascii="Times New Roman" w:hAnsi="Times New Roman" w:eastAsia="宋体" w:cs="Times New Roman"/>
          <w:smallCaps w:val="0"/>
          <w:color w:val="000000"/>
          <w:lang w:eastAsia="zh-CN"/>
        </w:rPr>
        <w:t>纤维素</w:t>
      </w:r>
      <w:r>
        <w:rPr>
          <w:rFonts w:hint="eastAsia" w:ascii="Times New Roman" w:hAnsi="Times New Roman" w:eastAsia="宋体" w:cs="Times New Roman"/>
          <w:smallCaps w:val="0"/>
          <w:color w:val="000000"/>
        </w:rPr>
        <w:t>车间</w:t>
      </w:r>
      <w:r>
        <w:rPr>
          <w:rFonts w:hint="eastAsia" w:ascii="Times New Roman" w:hAnsi="Times New Roman" w:eastAsia="宋体" w:cs="Times New Roman"/>
          <w:smallCaps w:val="0"/>
          <w:color w:val="000000"/>
          <w:lang w:eastAsia="zh-CN"/>
        </w:rPr>
        <w:t>西</w:t>
      </w:r>
      <w:r>
        <w:rPr>
          <w:rFonts w:hint="eastAsia" w:ascii="Times New Roman" w:hAnsi="Times New Roman" w:eastAsia="宋体" w:cs="Times New Roman"/>
          <w:smallCaps w:val="0"/>
          <w:color w:val="000000"/>
        </w:rPr>
        <w:t>侧管线</w:t>
      </w:r>
      <w:r>
        <w:rPr>
          <w:rFonts w:hint="eastAsia" w:ascii="Times New Roman" w:hAnsi="Times New Roman" w:eastAsia="宋体" w:cs="Times New Roman"/>
          <w:smallCaps w:val="0"/>
          <w:color w:val="000000"/>
          <w:lang w:val="en-US" w:eastAsia="zh-CN"/>
        </w:rPr>
        <w:t>）、W4（</w:t>
      </w:r>
      <w:r>
        <w:rPr>
          <w:rFonts w:hint="eastAsia" w:ascii="Times New Roman" w:hAnsi="Times New Roman" w:eastAsia="宋体" w:cs="Times New Roman"/>
          <w:smallCaps w:val="0"/>
          <w:color w:val="000000"/>
        </w:rPr>
        <w:t>污水处理站絮凝沉淀池</w:t>
      </w:r>
      <w:r>
        <w:rPr>
          <w:rFonts w:hint="eastAsia" w:ascii="Times New Roman" w:hAnsi="Times New Roman" w:eastAsia="宋体" w:cs="Times New Roman"/>
          <w:smallCaps w:val="0"/>
          <w:color w:val="000000"/>
          <w:lang w:val="en-US" w:eastAsia="zh-CN"/>
        </w:rPr>
        <w:t>）。其中W2、W3点位位于污水管线处，W4位于污水处理站絮凝沉淀池处，考虑地块历史生产利用棉短绒生产羧甲基纤维素，废水中含有少量酚类，因此W2、W3、W4挥发酚超标可能是污水管线、絮凝沉淀池污水渗漏导致。</w:t>
      </w:r>
    </w:p>
    <w:p>
      <w:pPr>
        <w:pStyle w:val="6"/>
        <w:ind w:firstLine="480"/>
        <w:rPr>
          <w:rFonts w:hint="eastAsia" w:ascii="Times New Roman" w:hAnsi="Times New Roman" w:eastAsia="宋体" w:cs="Times New Roman"/>
          <w:smallCaps w:val="0"/>
          <w:color w:val="000000"/>
          <w:lang w:eastAsia="zh-CN"/>
        </w:rPr>
      </w:pPr>
      <w:r>
        <w:rPr>
          <w:rFonts w:hint="eastAsia"/>
          <w:sz w:val="24"/>
          <w:szCs w:val="24"/>
          <w:lang w:val="en-US" w:eastAsia="zh-CN"/>
        </w:rPr>
        <w:t>地下水中挥发酚主要包括苯酚、甲酚等一元酚，本次调查地下水中所有样品均检测了SVOCs全项，其中包含苯酚、2-甲基苯酚、4-甲基苯酚、2，4-二甲基苯酚、2-硝基苯酚、2，4-二硝基苯酚、2-氯苯酚等，根据检测结果，仅有苯酚、2-氯苯酚、2-甲基苯酚、4-甲基苯酚有少量检出，均未超出相应标准，地下水中挥发酚（以苯酚计）最大检出浓度为0.0673</w:t>
      </w:r>
      <w:r>
        <w:rPr>
          <w:rFonts w:hint="default" w:ascii="Times New Roman" w:hAnsi="Times New Roman" w:eastAsia="宋体" w:cs="Times New Roman"/>
          <w:smallCaps w:val="0"/>
          <w:color w:val="000000"/>
          <w:sz w:val="24"/>
          <w:szCs w:val="24"/>
          <w:lang w:val="en-US" w:eastAsia="zh-CN" w:bidi="ar"/>
        </w:rPr>
        <w:t>mg/L</w:t>
      </w:r>
      <w:r>
        <w:rPr>
          <w:rFonts w:hint="eastAsia" w:ascii="Times New Roman" w:hAnsi="Times New Roman" w:eastAsia="宋体" w:cs="Times New Roman"/>
          <w:smallCaps w:val="0"/>
          <w:color w:val="000000"/>
          <w:sz w:val="24"/>
          <w:szCs w:val="24"/>
          <w:lang w:val="en-US" w:eastAsia="zh-CN" w:bidi="ar"/>
        </w:rPr>
        <w:t>，根据推导计算苯酚筛选值为2.59</w:t>
      </w:r>
      <w:r>
        <w:rPr>
          <w:rFonts w:hint="default" w:ascii="Times New Roman" w:hAnsi="Times New Roman" w:eastAsia="宋体" w:cs="Times New Roman"/>
          <w:smallCaps w:val="0"/>
          <w:color w:val="000000"/>
          <w:sz w:val="24"/>
          <w:szCs w:val="24"/>
          <w:lang w:val="en-US" w:eastAsia="zh-CN" w:bidi="ar"/>
        </w:rPr>
        <w:t>mg/L</w:t>
      </w:r>
      <w:r>
        <w:rPr>
          <w:rFonts w:hint="eastAsia" w:ascii="Times New Roman" w:hAnsi="Times New Roman" w:eastAsia="宋体" w:cs="Times New Roman"/>
          <w:smallCaps w:val="0"/>
          <w:color w:val="000000"/>
          <w:sz w:val="24"/>
          <w:szCs w:val="24"/>
          <w:lang w:val="en-US" w:eastAsia="zh-CN" w:bidi="ar"/>
        </w:rPr>
        <w:t>，相对较低，因此分析认为地下水中挥发酚对人体健康影响不大。</w:t>
      </w:r>
    </w:p>
    <w:p>
      <w:pPr>
        <w:spacing w:before="120" w:after="120"/>
        <w:ind w:firstLine="0" w:firstLineChars="0"/>
        <w:outlineLvl w:val="1"/>
        <w:rPr>
          <w:b/>
          <w:sz w:val="28"/>
          <w:szCs w:val="28"/>
        </w:rPr>
      </w:pPr>
      <w:bookmarkStart w:id="6" w:name="_Toc27064"/>
      <w:bookmarkStart w:id="7" w:name="_Toc15050"/>
      <w:bookmarkStart w:id="8" w:name="_Toc16526"/>
      <w:bookmarkStart w:id="9" w:name="_Toc58600897"/>
      <w:bookmarkStart w:id="10" w:name="_Toc1746"/>
      <w:bookmarkStart w:id="11" w:name="_Toc10514"/>
      <w:bookmarkStart w:id="12" w:name="_Toc19300"/>
      <w:r>
        <w:rPr>
          <w:b/>
          <w:sz w:val="28"/>
          <w:szCs w:val="28"/>
        </w:rPr>
        <w:t>4调查结论</w:t>
      </w:r>
      <w:bookmarkEnd w:id="6"/>
      <w:bookmarkEnd w:id="7"/>
      <w:bookmarkEnd w:id="8"/>
      <w:bookmarkEnd w:id="9"/>
      <w:bookmarkEnd w:id="10"/>
      <w:bookmarkEnd w:id="11"/>
      <w:bookmarkEnd w:id="12"/>
      <w:bookmarkStart w:id="13" w:name="_GoBack"/>
      <w:bookmarkEnd w:id="13"/>
    </w:p>
    <w:p>
      <w:pPr>
        <w:ind w:firstLine="480"/>
        <w:rPr>
          <w:rFonts w:ascii="Times New Roman" w:hAnsi="Times New Roman" w:eastAsia="宋体"/>
          <w:smallCaps w:val="0"/>
          <w:color w:val="000000"/>
        </w:rPr>
      </w:pPr>
      <w:r>
        <w:rPr>
          <w:rFonts w:ascii="Times New Roman" w:hAnsi="Times New Roman" w:eastAsia="宋体"/>
          <w:smallCaps w:val="0"/>
          <w:color w:val="000000"/>
        </w:rPr>
        <w:t>据</w:t>
      </w:r>
      <w:r>
        <w:rPr>
          <w:rFonts w:hint="eastAsia" w:ascii="Times New Roman" w:hAnsi="Times New Roman" w:eastAsia="宋体"/>
          <w:smallCaps w:val="0"/>
          <w:color w:val="000000"/>
        </w:rPr>
        <w:t>本项目土壤及地下水</w:t>
      </w:r>
      <w:r>
        <w:rPr>
          <w:rFonts w:ascii="Times New Roman" w:hAnsi="Times New Roman" w:eastAsia="宋体"/>
          <w:smallCaps w:val="0"/>
          <w:color w:val="000000"/>
        </w:rPr>
        <w:t>检测报告统计分析结果，本地块调查工作到该阶段（</w:t>
      </w:r>
      <w:r>
        <w:rPr>
          <w:rFonts w:hint="eastAsia" w:ascii="Times New Roman" w:hAnsi="Times New Roman" w:eastAsia="宋体"/>
          <w:smallCaps w:val="0"/>
          <w:color w:val="000000"/>
        </w:rPr>
        <w:t>初步采样分析阶段</w:t>
      </w:r>
      <w:r>
        <w:rPr>
          <w:rFonts w:ascii="Times New Roman" w:hAnsi="Times New Roman" w:eastAsia="宋体"/>
          <w:smallCaps w:val="0"/>
          <w:color w:val="000000"/>
        </w:rPr>
        <w:t>）结束</w:t>
      </w:r>
      <w:r>
        <w:rPr>
          <w:rFonts w:hint="eastAsia" w:ascii="Times New Roman" w:hAnsi="Times New Roman" w:eastAsia="宋体"/>
          <w:smallCaps w:val="0"/>
          <w:color w:val="000000"/>
        </w:rPr>
        <w:t>，</w:t>
      </w:r>
      <w:r>
        <w:rPr>
          <w:rFonts w:ascii="Times New Roman" w:hAnsi="Times New Roman" w:eastAsia="宋体"/>
          <w:smallCaps w:val="0"/>
          <w:color w:val="000000"/>
        </w:rPr>
        <w:t>因此无需启动详细采样分析及第三阶段土壤污染状况调查工作。</w:t>
      </w:r>
    </w:p>
    <w:p>
      <w:pPr>
        <w:spacing w:line="500" w:lineRule="exact"/>
        <w:ind w:firstLine="480"/>
        <w:rPr>
          <w:rFonts w:ascii="Times New Roman" w:hAnsi="Times New Roman" w:eastAsia="宋体"/>
          <w:smallCaps w:val="0"/>
          <w:color w:val="000000"/>
        </w:rPr>
      </w:pPr>
      <w:r>
        <w:rPr>
          <w:rFonts w:ascii="Times New Roman" w:hAnsi="Times New Roman" w:eastAsia="宋体"/>
          <w:smallCaps w:val="0"/>
          <w:color w:val="000000"/>
        </w:rPr>
        <w:t>根据</w:t>
      </w:r>
      <w:r>
        <w:rPr>
          <w:rFonts w:hint="eastAsia" w:ascii="Times New Roman" w:hAnsi="Times New Roman" w:eastAsia="宋体"/>
          <w:smallCaps w:val="0"/>
          <w:color w:val="000000"/>
        </w:rPr>
        <w:t>检</w:t>
      </w:r>
      <w:r>
        <w:rPr>
          <w:rFonts w:ascii="Times New Roman" w:hAnsi="Times New Roman" w:eastAsia="宋体"/>
          <w:smallCaps w:val="0"/>
          <w:color w:val="000000"/>
        </w:rPr>
        <w:t>测结果分析，本</w:t>
      </w:r>
      <w:r>
        <w:rPr>
          <w:rFonts w:hint="eastAsia" w:ascii="Times New Roman" w:hAnsi="Times New Roman" w:eastAsia="宋体"/>
          <w:smallCaps w:val="0"/>
          <w:color w:val="000000"/>
        </w:rPr>
        <w:t>项目</w:t>
      </w:r>
      <w:r>
        <w:rPr>
          <w:rFonts w:ascii="Times New Roman" w:hAnsi="Times New Roman" w:eastAsia="宋体"/>
          <w:smallCaps w:val="0"/>
          <w:color w:val="000000"/>
        </w:rPr>
        <w:t>地块</w:t>
      </w:r>
      <w:r>
        <w:rPr>
          <w:rFonts w:hint="eastAsia" w:ascii="Times New Roman" w:hAnsi="Times New Roman" w:eastAsia="宋体"/>
          <w:smallCaps w:val="0"/>
          <w:color w:val="000000"/>
        </w:rPr>
        <w:t>土壤</w:t>
      </w:r>
      <w:r>
        <w:rPr>
          <w:rFonts w:hint="eastAsia" w:ascii="Times New Roman" w:hAnsi="Times New Roman" w:eastAsia="宋体"/>
          <w:smallCaps w:val="0"/>
          <w:color w:val="000000"/>
          <w:lang w:eastAsia="zh-CN"/>
        </w:rPr>
        <w:t>和地下水环境质量</w:t>
      </w:r>
      <w:r>
        <w:rPr>
          <w:rFonts w:ascii="Times New Roman" w:hAnsi="Times New Roman" w:eastAsia="宋体"/>
          <w:smallCaps w:val="0"/>
          <w:color w:val="000000"/>
        </w:rPr>
        <w:t>达到</w:t>
      </w:r>
      <w:r>
        <w:rPr>
          <w:rFonts w:hint="eastAsia" w:ascii="Times New Roman" w:hAnsi="Times New Roman" w:eastAsia="宋体"/>
          <w:smallCaps w:val="0"/>
          <w:color w:val="000000"/>
        </w:rPr>
        <w:t>二</w:t>
      </w:r>
      <w:r>
        <w:rPr>
          <w:rFonts w:ascii="Times New Roman" w:hAnsi="Times New Roman" w:eastAsia="宋体"/>
          <w:smallCaps w:val="0"/>
          <w:color w:val="000000"/>
        </w:rPr>
        <w:t>类</w:t>
      </w:r>
      <w:r>
        <w:rPr>
          <w:rFonts w:hint="eastAsia" w:ascii="Times New Roman" w:hAnsi="Times New Roman" w:eastAsia="宋体"/>
          <w:smallCaps w:val="0"/>
          <w:color w:val="000000"/>
        </w:rPr>
        <w:t>用地</w:t>
      </w:r>
      <w:r>
        <w:rPr>
          <w:rFonts w:ascii="Times New Roman" w:hAnsi="Times New Roman" w:eastAsia="宋体"/>
          <w:smallCaps w:val="0"/>
          <w:color w:val="000000"/>
        </w:rPr>
        <w:t>标准，因此</w:t>
      </w:r>
      <w:r>
        <w:rPr>
          <w:rFonts w:hint="eastAsia" w:ascii="Times New Roman" w:hAnsi="Times New Roman" w:eastAsia="宋体"/>
          <w:smallCaps w:val="0"/>
          <w:color w:val="000000"/>
        </w:rPr>
        <w:t>可以作为工业用地</w:t>
      </w:r>
      <w:r>
        <w:rPr>
          <w:rFonts w:ascii="Times New Roman" w:hAnsi="Times New Roman" w:eastAsia="宋体"/>
          <w:smallCaps w:val="0"/>
          <w:color w:val="000000"/>
        </w:rPr>
        <w:t>安全利用</w:t>
      </w:r>
      <w:r>
        <w:rPr>
          <w:rFonts w:hint="eastAsia" w:ascii="Times New Roman" w:hAnsi="Times New Roman" w:eastAsia="宋体"/>
          <w:smallCaps w:val="0"/>
          <w:color w:val="000000"/>
        </w:rPr>
        <w:t>。</w:t>
      </w:r>
    </w:p>
    <w:p>
      <w:pPr>
        <w:ind w:firstLine="48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D47"/>
    <w:rsid w:val="000D3080"/>
    <w:rsid w:val="000D6824"/>
    <w:rsid w:val="000F6727"/>
    <w:rsid w:val="00161B17"/>
    <w:rsid w:val="001F5773"/>
    <w:rsid w:val="002B4D47"/>
    <w:rsid w:val="002C7F74"/>
    <w:rsid w:val="003959F4"/>
    <w:rsid w:val="005415AF"/>
    <w:rsid w:val="00601FB0"/>
    <w:rsid w:val="00606FB7"/>
    <w:rsid w:val="00655561"/>
    <w:rsid w:val="00673C10"/>
    <w:rsid w:val="008240E2"/>
    <w:rsid w:val="008550FB"/>
    <w:rsid w:val="0093545D"/>
    <w:rsid w:val="00B36AF9"/>
    <w:rsid w:val="00BB6E72"/>
    <w:rsid w:val="00BE28C0"/>
    <w:rsid w:val="00C05FD7"/>
    <w:rsid w:val="00CE70AA"/>
    <w:rsid w:val="00E04993"/>
    <w:rsid w:val="00E84E9E"/>
    <w:rsid w:val="00F261EA"/>
    <w:rsid w:val="00F42E20"/>
    <w:rsid w:val="50560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99"/>
    <w:pPr>
      <w:spacing w:before="180" w:after="180"/>
      <w:ind w:firstLine="0" w:firstLineChars="0"/>
      <w:jc w:val="left"/>
      <w:outlineLvl w:val="0"/>
    </w:pPr>
    <w:rPr>
      <w:rFonts w:ascii="Times New Roman" w:hAnsi="Times New Roman" w:eastAsia="宋体" w:cs="Times New Roman"/>
      <w:b/>
      <w:kern w:val="44"/>
      <w:sz w:val="32"/>
    </w:rPr>
  </w:style>
  <w:style w:type="paragraph" w:styleId="3">
    <w:name w:val="heading 2"/>
    <w:basedOn w:val="1"/>
    <w:next w:val="1"/>
    <w:link w:val="12"/>
    <w:semiHidden/>
    <w:unhideWhenUsed/>
    <w:qFormat/>
    <w:uiPriority w:val="9"/>
    <w:pPr>
      <w:keepNext/>
      <w:keepLines/>
      <w:spacing w:before="260" w:after="260" w:line="416" w:lineRule="atLeast"/>
      <w:outlineLvl w:val="1"/>
    </w:pPr>
    <w:rPr>
      <w:rFonts w:asciiTheme="majorHAnsi" w:hAnsiTheme="majorHAnsi" w:eastAsiaTheme="majorEastAsia" w:cstheme="majorBidi"/>
      <w:b/>
      <w:bCs/>
      <w:sz w:val="32"/>
      <w:szCs w:val="32"/>
    </w:rPr>
  </w:style>
  <w:style w:type="paragraph" w:styleId="4">
    <w:name w:val="heading 3"/>
    <w:basedOn w:val="3"/>
    <w:next w:val="5"/>
    <w:link w:val="13"/>
    <w:unhideWhenUsed/>
    <w:qFormat/>
    <w:uiPriority w:val="0"/>
    <w:pPr>
      <w:spacing w:before="60" w:after="60" w:line="520" w:lineRule="exact"/>
      <w:ind w:firstLine="0" w:firstLineChars="0"/>
      <w:jc w:val="left"/>
      <w:outlineLvl w:val="2"/>
    </w:pPr>
    <w:rPr>
      <w:rFonts w:ascii="Times New Roman" w:hAnsi="Times New Roman" w:eastAsia="宋体" w:cs="黑体"/>
      <w:bCs w:val="0"/>
      <w:kern w:val="44"/>
      <w:sz w:val="28"/>
    </w:rPr>
  </w:style>
  <w:style w:type="paragraph" w:styleId="5">
    <w:name w:val="heading 4"/>
    <w:basedOn w:val="1"/>
    <w:next w:val="1"/>
    <w:link w:val="18"/>
    <w:semiHidden/>
    <w:unhideWhenUsed/>
    <w:qFormat/>
    <w:uiPriority w:val="9"/>
    <w:pPr>
      <w:keepNext/>
      <w:keepLines/>
      <w:spacing w:before="280" w:after="290" w:line="376" w:lineRule="atLeast"/>
      <w:outlineLvl w:val="3"/>
    </w:pPr>
    <w:rPr>
      <w:rFonts w:asciiTheme="majorHAnsi" w:hAnsiTheme="majorHAnsi" w:eastAsiaTheme="majorEastAsia" w:cstheme="majorBidi"/>
      <w:b/>
      <w:bCs/>
      <w:sz w:val="28"/>
      <w:szCs w:val="28"/>
    </w:rPr>
  </w:style>
  <w:style w:type="character" w:default="1" w:styleId="11">
    <w:name w:val="Default Paragraph Font"/>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6">
    <w:name w:val="Normal Indent"/>
    <w:basedOn w:val="1"/>
    <w:next w:val="1"/>
    <w:link w:val="16"/>
    <w:unhideWhenUsed/>
    <w:qFormat/>
    <w:uiPriority w:val="0"/>
    <w:pPr>
      <w:ind w:firstLine="420"/>
    </w:pPr>
  </w:style>
  <w:style w:type="paragraph" w:styleId="7">
    <w:name w:val="Body Text"/>
    <w:basedOn w:val="1"/>
    <w:link w:val="17"/>
    <w:qFormat/>
    <w:uiPriority w:val="0"/>
    <w:pPr>
      <w:snapToGrid w:val="0"/>
      <w:jc w:val="center"/>
    </w:pPr>
    <w:rPr>
      <w:rFonts w:ascii="Arial" w:hAnsi="Arial"/>
      <w:szCs w:val="20"/>
    </w:rPr>
  </w:style>
  <w:style w:type="paragraph" w:styleId="8">
    <w:name w:val="footer"/>
    <w:basedOn w:val="1"/>
    <w:link w:val="15"/>
    <w:unhideWhenUsed/>
    <w:qFormat/>
    <w:uiPriority w:val="99"/>
    <w:pPr>
      <w:tabs>
        <w:tab w:val="center" w:pos="4153"/>
        <w:tab w:val="right" w:pos="8306"/>
      </w:tabs>
      <w:snapToGrid w:val="0"/>
      <w:spacing w:line="240" w:lineRule="auto"/>
      <w:ind w:firstLine="0" w:firstLineChars="0"/>
      <w:jc w:val="left"/>
    </w:pPr>
    <w:rPr>
      <w:rFonts w:asciiTheme="minorHAnsi" w:hAnsiTheme="minorHAnsi" w:eastAsiaTheme="minorEastAsia" w:cstheme="minorBidi"/>
      <w:sz w:val="18"/>
      <w:szCs w:val="18"/>
    </w:rPr>
  </w:style>
  <w:style w:type="paragraph" w:styleId="9">
    <w:name w:val="header"/>
    <w:basedOn w:val="1"/>
    <w:link w:val="14"/>
    <w:unhideWhenUsed/>
    <w:qFormat/>
    <w:uiPriority w:val="99"/>
    <w:pPr>
      <w:pBdr>
        <w:bottom w:val="single" w:color="auto" w:sz="6" w:space="1"/>
      </w:pBdr>
      <w:tabs>
        <w:tab w:val="center" w:pos="4153"/>
        <w:tab w:val="right" w:pos="8306"/>
      </w:tabs>
      <w:snapToGrid w:val="0"/>
      <w:spacing w:line="240" w:lineRule="auto"/>
      <w:ind w:firstLine="0" w:firstLineChars="0"/>
      <w:jc w:val="center"/>
    </w:pPr>
    <w:rPr>
      <w:rFonts w:asciiTheme="minorHAnsi" w:hAnsiTheme="minorHAnsi" w:eastAsiaTheme="minorEastAsia" w:cstheme="minorBidi"/>
      <w:sz w:val="18"/>
      <w:szCs w:val="18"/>
    </w:rPr>
  </w:style>
  <w:style w:type="character" w:customStyle="1" w:styleId="12">
    <w:name w:val="标题 2 Char"/>
    <w:basedOn w:val="11"/>
    <w:link w:val="3"/>
    <w:semiHidden/>
    <w:qFormat/>
    <w:uiPriority w:val="9"/>
    <w:rPr>
      <w:rFonts w:asciiTheme="majorHAnsi" w:hAnsiTheme="majorHAnsi" w:eastAsiaTheme="majorEastAsia" w:cstheme="majorBidi"/>
      <w:b/>
      <w:bCs/>
      <w:sz w:val="32"/>
      <w:szCs w:val="32"/>
    </w:rPr>
  </w:style>
  <w:style w:type="character" w:customStyle="1" w:styleId="13">
    <w:name w:val="标题 3 Char"/>
    <w:basedOn w:val="11"/>
    <w:link w:val="4"/>
    <w:qFormat/>
    <w:uiPriority w:val="0"/>
    <w:rPr>
      <w:rFonts w:ascii="Times New Roman" w:hAnsi="Times New Roman" w:eastAsia="宋体" w:cs="黑体"/>
      <w:b/>
      <w:kern w:val="44"/>
      <w:sz w:val="28"/>
      <w:szCs w:val="32"/>
    </w:rPr>
  </w:style>
  <w:style w:type="character" w:customStyle="1" w:styleId="14">
    <w:name w:val="页眉 Char"/>
    <w:basedOn w:val="11"/>
    <w:link w:val="9"/>
    <w:qFormat/>
    <w:uiPriority w:val="99"/>
    <w:rPr>
      <w:sz w:val="18"/>
      <w:szCs w:val="18"/>
    </w:rPr>
  </w:style>
  <w:style w:type="character" w:customStyle="1" w:styleId="15">
    <w:name w:val="页脚 Char"/>
    <w:basedOn w:val="11"/>
    <w:link w:val="8"/>
    <w:qFormat/>
    <w:uiPriority w:val="99"/>
    <w:rPr>
      <w:sz w:val="18"/>
      <w:szCs w:val="18"/>
    </w:rPr>
  </w:style>
  <w:style w:type="character" w:customStyle="1" w:styleId="16">
    <w:name w:val="正文缩进 Char"/>
    <w:link w:val="6"/>
    <w:qFormat/>
    <w:locked/>
    <w:uiPriority w:val="0"/>
    <w:rPr>
      <w:rFonts w:ascii="Times New Roman" w:hAnsi="Times New Roman" w:eastAsia="宋体" w:cs="Times New Roman"/>
      <w:sz w:val="24"/>
      <w:szCs w:val="24"/>
    </w:rPr>
  </w:style>
  <w:style w:type="character" w:customStyle="1" w:styleId="17">
    <w:name w:val="正文文本 Char"/>
    <w:basedOn w:val="11"/>
    <w:link w:val="7"/>
    <w:qFormat/>
    <w:uiPriority w:val="0"/>
    <w:rPr>
      <w:rFonts w:ascii="Arial" w:hAnsi="Arial" w:eastAsia="宋体" w:cs="Times New Roman"/>
      <w:sz w:val="24"/>
      <w:szCs w:val="20"/>
    </w:rPr>
  </w:style>
  <w:style w:type="character" w:customStyle="1" w:styleId="18">
    <w:name w:val="标题 4 Char"/>
    <w:basedOn w:val="11"/>
    <w:link w:val="5"/>
    <w:semiHidden/>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194</Words>
  <Characters>1109</Characters>
  <Lines>9</Lines>
  <Paragraphs>2</Paragraphs>
  <TotalTime>0</TotalTime>
  <ScaleCrop>false</ScaleCrop>
  <LinksUpToDate>false</LinksUpToDate>
  <CharactersWithSpaces>1301</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2020-08-18T06:41:00Z</dcterms:created>
  <dc:creator>微软用户</dc:creator>
  <cp:lastModifiedBy>旭</cp:lastModifiedBy>
  <dcterms:modified xsi:type="dcterms:W3CDTF">2021-05-25T09:43:24Z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A9138F841F564C2089DCB3DC1BCD7098</vt:lpwstr>
  </property>
</Properties>
</file>